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 xml:space="preserve">Chapitre INTRODUCTION - UTILISATION DU PROGICIEL SAP </w:t>
      </w:r>
    </w:p>
    <w:p w:rsidR="00515CFB" w:rsidRPr="00FE0716" w:rsidRDefault="00515CFB" w:rsidP="00515CFB">
      <w:pPr>
        <w:rPr>
          <w:sz w:val="24"/>
          <w:szCs w:val="24"/>
        </w:rPr>
      </w:pPr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 xml:space="preserve">Chapitre Structures organisationnelles (Paramétrage SD/MM) </w:t>
      </w:r>
    </w:p>
    <w:p w:rsidR="00515CFB" w:rsidRPr="00FE0716" w:rsidRDefault="00515CFB" w:rsidP="00515CFB">
      <w:pPr>
        <w:rPr>
          <w:sz w:val="24"/>
          <w:szCs w:val="24"/>
        </w:rPr>
      </w:pPr>
    </w:p>
    <w:p w:rsidR="00515CFB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>Chapitre : principes généraux  (SD/MM)</w:t>
      </w:r>
    </w:p>
    <w:p w:rsidR="00B339ED" w:rsidRDefault="003C036B" w:rsidP="00515CFB">
      <w:pPr>
        <w:rPr>
          <w:sz w:val="24"/>
          <w:szCs w:val="24"/>
        </w:rPr>
      </w:pPr>
      <w:hyperlink r:id="rId5" w:history="1">
        <w:r w:rsidR="00B339ED" w:rsidRPr="00B339ED">
          <w:rPr>
            <w:rStyle w:val="Lienhypertexte"/>
            <w:sz w:val="24"/>
            <w:szCs w:val="24"/>
          </w:rPr>
          <w:t>Processus organisation</w:t>
        </w:r>
      </w:hyperlink>
    </w:p>
    <w:p w:rsidR="00B339ED" w:rsidRDefault="003C036B" w:rsidP="00515CFB">
      <w:pPr>
        <w:rPr>
          <w:rStyle w:val="Lienhypertexte"/>
          <w:sz w:val="24"/>
          <w:szCs w:val="24"/>
        </w:rPr>
      </w:pPr>
      <w:hyperlink r:id="rId6" w:history="1">
        <w:r w:rsidR="00B339ED" w:rsidRPr="00B339ED">
          <w:rPr>
            <w:rStyle w:val="Lienhypertexte"/>
            <w:sz w:val="24"/>
            <w:szCs w:val="24"/>
          </w:rPr>
          <w:t>PLANNING DETAILLE DE LA FORMATION</w:t>
        </w:r>
      </w:hyperlink>
    </w:p>
    <w:p w:rsidR="009A317C" w:rsidRDefault="009A317C" w:rsidP="009A317C">
      <w:pPr>
        <w:rPr>
          <w:sz w:val="24"/>
          <w:szCs w:val="24"/>
        </w:rPr>
      </w:pPr>
      <w:r>
        <w:rPr>
          <w:sz w:val="24"/>
          <w:szCs w:val="24"/>
        </w:rPr>
        <w:t>Introduction_01_Introduction_SAP_IDES_V3</w:t>
      </w:r>
    </w:p>
    <w:p w:rsidR="009A317C" w:rsidRDefault="009A317C" w:rsidP="009A317C">
      <w:pPr>
        <w:rPr>
          <w:sz w:val="24"/>
          <w:szCs w:val="24"/>
        </w:rPr>
      </w:pPr>
      <w:r>
        <w:rPr>
          <w:sz w:val="24"/>
          <w:szCs w:val="24"/>
        </w:rPr>
        <w:t>Introduction_03_Navigation_SAP_V5</w:t>
      </w:r>
    </w:p>
    <w:p w:rsidR="009A317C" w:rsidRDefault="009A317C" w:rsidP="009A317C">
      <w:pPr>
        <w:rPr>
          <w:sz w:val="24"/>
          <w:szCs w:val="24"/>
        </w:rPr>
      </w:pPr>
      <w:r>
        <w:rPr>
          <w:sz w:val="24"/>
          <w:szCs w:val="24"/>
        </w:rPr>
        <w:t>Introduction_04_Valeur_Utilisateur_V1</w:t>
      </w:r>
    </w:p>
    <w:p w:rsidR="009A317C" w:rsidRPr="009A317C" w:rsidRDefault="009A317C" w:rsidP="009A317C">
      <w:pPr>
        <w:rPr>
          <w:sz w:val="24"/>
          <w:szCs w:val="24"/>
          <w:lang w:val="en-US"/>
        </w:rPr>
      </w:pPr>
      <w:r w:rsidRPr="009A317C">
        <w:rPr>
          <w:sz w:val="24"/>
          <w:szCs w:val="24"/>
          <w:lang w:val="en-US"/>
        </w:rPr>
        <w:t>Introduction_05_SAP_Variante-ALV_Grid_V1</w:t>
      </w:r>
    </w:p>
    <w:p w:rsidR="009A317C" w:rsidRDefault="009A317C" w:rsidP="009A317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Introduction_06_Customizing_Gestion_Projet_V2</w:t>
      </w:r>
    </w:p>
    <w:p w:rsidR="009A317C" w:rsidRDefault="009A317C" w:rsidP="009A317C">
      <w:pPr>
        <w:rPr>
          <w:sz w:val="24"/>
          <w:szCs w:val="24"/>
        </w:rPr>
      </w:pPr>
      <w:r>
        <w:rPr>
          <w:sz w:val="24"/>
          <w:szCs w:val="24"/>
        </w:rPr>
        <w:t>Introduction_07_Roles_Autorisations_V4</w:t>
      </w:r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>Sujet : données organisation et données de base (Article, fournisseur et client)</w:t>
      </w:r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 xml:space="preserve">Sujet : transactions et documents </w:t>
      </w:r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 xml:space="preserve">Sujet : analyses et états </w:t>
      </w:r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>Sujet : Planification des besoins sur consommations</w:t>
      </w:r>
    </w:p>
    <w:p w:rsidR="00515CFB" w:rsidRPr="00FE0716" w:rsidRDefault="00515CFB" w:rsidP="00515CFB">
      <w:pPr>
        <w:rPr>
          <w:sz w:val="24"/>
          <w:szCs w:val="24"/>
        </w:rPr>
      </w:pPr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>Chapitre : scénario de gestion logistique - notions de base sur le processus d'approvisionnement  (MM)</w:t>
      </w:r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 xml:space="preserve">Sujet : Traitement des commandes </w:t>
      </w:r>
    </w:p>
    <w:p w:rsidR="004710A6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7" w:history="1">
        <w:r w:rsidR="004710A6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Applications Achats avec la nouvelle conception interactive (</w:t>
        </w:r>
        <w:proofErr w:type="spellStart"/>
        <w:r w:rsidR="004710A6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Enjoy</w:t>
        </w:r>
        <w:proofErr w:type="spellEnd"/>
        <w:r w:rsidR="004710A6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)</w:t>
        </w:r>
      </w:hyperlink>
    </w:p>
    <w:p w:rsidR="004710A6" w:rsidRPr="00FE0716" w:rsidRDefault="003C036B" w:rsidP="00515CFB">
      <w:pPr>
        <w:rPr>
          <w:sz w:val="24"/>
          <w:szCs w:val="24"/>
        </w:rPr>
      </w:pPr>
      <w:hyperlink r:id="rId8" w:history="1">
        <w:r w:rsidR="004710A6" w:rsidRPr="00FE0716">
          <w:rPr>
            <w:rStyle w:val="Lienhypertexte"/>
            <w:sz w:val="24"/>
            <w:szCs w:val="24"/>
          </w:rPr>
          <w:t>Commande d'achat avec la nouvelle conception interactive </w:t>
        </w:r>
      </w:hyperlink>
    </w:p>
    <w:p w:rsidR="004710A6" w:rsidRPr="00FE0716" w:rsidRDefault="003C036B" w:rsidP="00515CFB">
      <w:pPr>
        <w:rPr>
          <w:sz w:val="24"/>
          <w:szCs w:val="24"/>
        </w:rPr>
      </w:pPr>
      <w:hyperlink r:id="rId9" w:history="1">
        <w:r w:rsidR="004710A6" w:rsidRPr="00FE0716">
          <w:rPr>
            <w:rStyle w:val="Lienhypertexte"/>
            <w:sz w:val="24"/>
            <w:szCs w:val="24"/>
          </w:rPr>
          <w:t>Création, modification et affichage d'une commande</w:t>
        </w:r>
      </w:hyperlink>
    </w:p>
    <w:p w:rsidR="004710A6" w:rsidRPr="00FE0716" w:rsidRDefault="003C036B" w:rsidP="00515CFB">
      <w:pPr>
        <w:rPr>
          <w:rStyle w:val="Lienhypertexte"/>
          <w:sz w:val="24"/>
          <w:szCs w:val="24"/>
        </w:rPr>
      </w:pPr>
      <w:hyperlink r:id="rId10" w:history="1">
        <w:r w:rsidR="004710A6" w:rsidRPr="00FE0716">
          <w:rPr>
            <w:rStyle w:val="Lienhypertexte"/>
            <w:sz w:val="24"/>
            <w:szCs w:val="24"/>
          </w:rPr>
          <w:t>Création d'une commande en référence à un autre document</w:t>
        </w:r>
      </w:hyperlink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11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Commandes (MM-PUR-PO)</w:t>
        </w:r>
      </w:hyperlink>
    </w:p>
    <w:p w:rsidR="00AD6479" w:rsidRPr="00FE0716" w:rsidRDefault="003C036B" w:rsidP="00515CFB">
      <w:pPr>
        <w:rPr>
          <w:sz w:val="24"/>
          <w:szCs w:val="24"/>
        </w:rPr>
      </w:pPr>
      <w:hyperlink r:id="rId12" w:history="1">
        <w:r w:rsidR="00AD6479" w:rsidRPr="00FE0716">
          <w:rPr>
            <w:rStyle w:val="Lienhypertexte"/>
            <w:sz w:val="24"/>
            <w:szCs w:val="24"/>
          </w:rPr>
          <w:t>Commande d'achat</w:t>
        </w:r>
      </w:hyperlink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13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Type de poste</w:t>
        </w:r>
      </w:hyperlink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14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Création d'une commande</w:t>
        </w:r>
      </w:hyperlink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15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Création manuelle d'une commande (fournisseur connu)</w:t>
        </w:r>
      </w:hyperlink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16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Création d'une commande - avec fiche article </w:t>
        </w:r>
      </w:hyperlink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17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Création d’une commande - sans fiche article</w:t>
        </w:r>
      </w:hyperlink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18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Création d’une commande par copie ou référence</w:t>
        </w:r>
      </w:hyperlink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19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Gestion d'un programme de livraisons pour une commande</w:t>
        </w:r>
      </w:hyperlink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20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Création d'une commande à valeur nulle</w:t>
        </w:r>
      </w:hyperlink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21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Incoterms et consignes d'expédition/instructions de livraison</w:t>
        </w:r>
      </w:hyperlink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22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Incoterms et consignes d'expédition/livraison : spécifications</w:t>
        </w:r>
      </w:hyperlink>
    </w:p>
    <w:p w:rsidR="00AD6479" w:rsidRPr="00FE0716" w:rsidRDefault="00AD6479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>Retours</w:t>
      </w:r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23" w:history="1">
        <w:r w:rsidR="00AD6479" w:rsidRPr="00FE0716">
          <w:rPr>
            <w:rStyle w:val="Lienhypertexte"/>
            <w:sz w:val="24"/>
            <w:szCs w:val="24"/>
          </w:rPr>
          <w:t>Retour fournisseur et retour point de vente</w:t>
        </w:r>
      </w:hyperlink>
    </w:p>
    <w:p w:rsidR="00AD6479" w:rsidRPr="00FE0716" w:rsidRDefault="003C036B" w:rsidP="00515CFB">
      <w:pPr>
        <w:rPr>
          <w:sz w:val="24"/>
          <w:szCs w:val="24"/>
        </w:rPr>
      </w:pPr>
      <w:hyperlink r:id="rId24" w:history="1">
        <w:r w:rsidR="00AD6479" w:rsidRPr="00FE0716">
          <w:rPr>
            <w:rStyle w:val="Lienhypertexte"/>
            <w:sz w:val="24"/>
            <w:szCs w:val="24"/>
          </w:rPr>
          <w:t>Modification, annulation et blocage des commandes d'achat </w:t>
        </w:r>
      </w:hyperlink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25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Modification d'une commande</w:t>
        </w:r>
      </w:hyperlink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26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Annulation d'une commande</w:t>
        </w:r>
      </w:hyperlink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27" w:history="1">
        <w:r w:rsidR="00AD6479" w:rsidRPr="00FE0716">
          <w:rPr>
            <w:rStyle w:val="Lienhypertexte"/>
            <w:sz w:val="24"/>
            <w:szCs w:val="24"/>
          </w:rPr>
          <w:t>Blocage d'une commande</w:t>
        </w:r>
      </w:hyperlink>
    </w:p>
    <w:p w:rsidR="00AD6479" w:rsidRPr="00FE0716" w:rsidRDefault="003C036B" w:rsidP="00515CFB">
      <w:pPr>
        <w:rPr>
          <w:sz w:val="24"/>
          <w:szCs w:val="24"/>
        </w:rPr>
      </w:pPr>
      <w:hyperlink r:id="rId28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Suivi des commandes</w:t>
        </w:r>
      </w:hyperlink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>Sujet : Conditions et détermination du prix</w:t>
      </w:r>
    </w:p>
    <w:p w:rsidR="00A00A90" w:rsidRPr="00FE0716" w:rsidRDefault="00A00A90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Conditions et détermination du prix (MM-PUR-VM)</w:t>
      </w:r>
    </w:p>
    <w:p w:rsidR="00A00A90" w:rsidRPr="00FE0716" w:rsidRDefault="004C3F69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>
        <w:rPr>
          <w:rFonts w:ascii="Arial" w:hAnsi="Arial" w:cs="Arial"/>
          <w:b/>
          <w:bCs/>
          <w:color w:val="000080"/>
          <w:sz w:val="24"/>
          <w:szCs w:val="24"/>
        </w:rPr>
        <w:t>GU_SAP_</w:t>
      </w:r>
      <w:bookmarkStart w:id="0" w:name="_GoBack"/>
      <w:bookmarkEnd w:id="0"/>
      <w:r w:rsidR="00A00A90" w:rsidRPr="00FE0716">
        <w:rPr>
          <w:rFonts w:ascii="Arial" w:hAnsi="Arial" w:cs="Arial"/>
          <w:b/>
          <w:bCs/>
          <w:color w:val="000080"/>
          <w:sz w:val="24"/>
          <w:szCs w:val="24"/>
        </w:rPr>
        <w:t>Conditions avec période de validité</w:t>
      </w:r>
    </w:p>
    <w:p w:rsidR="00A00A90" w:rsidRPr="00FE0716" w:rsidRDefault="00A00A90" w:rsidP="00A00A90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Conditions sans période de validité</w:t>
      </w:r>
    </w:p>
    <w:p w:rsidR="00A00A90" w:rsidRPr="00FE0716" w:rsidRDefault="00A00A90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Conditions pour plusieurs organisations d'achats</w:t>
      </w:r>
    </w:p>
    <w:p w:rsidR="00A00A90" w:rsidRPr="00FE0716" w:rsidRDefault="00A00A90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Technique de conditions</w:t>
      </w:r>
    </w:p>
    <w:p w:rsidR="00A00A90" w:rsidRPr="00FE0716" w:rsidRDefault="00A00A90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Détermination du prix</w:t>
      </w:r>
    </w:p>
    <w:p w:rsidR="00A00A90" w:rsidRPr="00FE0716" w:rsidRDefault="00A00A90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Détermination du prix d'achat (exemple)</w:t>
      </w:r>
    </w:p>
    <w:p w:rsidR="00A00A90" w:rsidRPr="00FE0716" w:rsidRDefault="00A00A90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Exemples de conditions</w:t>
      </w:r>
    </w:p>
    <w:p w:rsidR="00A00A90" w:rsidRPr="00FE0716" w:rsidRDefault="00A00A90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lastRenderedPageBreak/>
        <w:t>Taxes</w:t>
      </w:r>
    </w:p>
    <w:p w:rsidR="00A00A90" w:rsidRPr="00FE0716" w:rsidRDefault="00A00A90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Coûts indirects d'acquisition planifiés</w:t>
      </w:r>
    </w:p>
    <w:p w:rsidR="00A00A90" w:rsidRPr="00FE0716" w:rsidRDefault="00A00A90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Devise étrangère</w:t>
      </w:r>
    </w:p>
    <w:p w:rsidR="00A00A90" w:rsidRPr="00FE0716" w:rsidRDefault="00A00A90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Devise différente </w:t>
      </w:r>
    </w:p>
    <w:p w:rsidR="00A00A90" w:rsidRPr="00FE0716" w:rsidRDefault="00A00A90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Écart de prix</w:t>
      </w:r>
    </w:p>
    <w:p w:rsidR="00A00A90" w:rsidRPr="00FE0716" w:rsidRDefault="00A00A90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Conditions dépendantes du poids ou du volume</w:t>
      </w:r>
    </w:p>
    <w:p w:rsidR="00A00A90" w:rsidRPr="00FE0716" w:rsidRDefault="00A00A90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Conditions dépendantes de l'unité d'achat</w:t>
      </w:r>
    </w:p>
    <w:p w:rsidR="001A69D8" w:rsidRPr="00FE0716" w:rsidRDefault="001A69D8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Cours du jour pour les métaux précieux </w:t>
      </w:r>
    </w:p>
    <w:p w:rsidR="001A69D8" w:rsidRPr="00FE0716" w:rsidRDefault="001A69D8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Prix approximatif</w:t>
      </w:r>
    </w:p>
    <w:p w:rsidR="001A69D8" w:rsidRPr="00FE0716" w:rsidRDefault="001A69D8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 xml:space="preserve">Gestion des conditions Utilisation </w:t>
      </w:r>
    </w:p>
    <w:p w:rsidR="001A69D8" w:rsidRPr="00FE0716" w:rsidRDefault="001A69D8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 xml:space="preserve">Gestion des conditions sans période de validité </w:t>
      </w:r>
    </w:p>
    <w:p w:rsidR="001A69D8" w:rsidRPr="00FE0716" w:rsidRDefault="001A69D8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 xml:space="preserve">Gestion des conditions avec période de validité </w:t>
      </w:r>
    </w:p>
    <w:p w:rsidR="001A69D8" w:rsidRPr="00FE0716" w:rsidRDefault="001A69D8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 xml:space="preserve">Paramétrage du prix du marché </w:t>
      </w:r>
    </w:p>
    <w:p w:rsidR="001A69D8" w:rsidRPr="00FE0716" w:rsidRDefault="001A69D8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 xml:space="preserve">Énumération et traitement des conditions (synthèse générale) </w:t>
      </w:r>
    </w:p>
    <w:p w:rsidR="001A69D8" w:rsidRPr="00FE0716" w:rsidRDefault="001A69D8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 xml:space="preserve">Énumération des conditions de fiche infos-achats </w:t>
      </w:r>
    </w:p>
    <w:p w:rsidR="001A69D8" w:rsidRPr="00FE0716" w:rsidRDefault="001A69D8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 xml:space="preserve">Énumération des conditions d’un contrat </w:t>
      </w:r>
    </w:p>
    <w:p w:rsidR="001A69D8" w:rsidRPr="00FE0716" w:rsidRDefault="001A69D8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 xml:space="preserve">Énumération des conditions générales </w:t>
      </w:r>
    </w:p>
    <w:p w:rsidR="001A69D8" w:rsidRPr="00FE0716" w:rsidRDefault="001A69D8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 xml:space="preserve">Gestion des conditions propres aux clients </w:t>
      </w:r>
    </w:p>
    <w:p w:rsidR="001A69D8" w:rsidRPr="00FE0716" w:rsidRDefault="001A69D8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 xml:space="preserve">Modification groupée des prix </w:t>
      </w:r>
    </w:p>
    <w:p w:rsidR="001A69D8" w:rsidRPr="00FE0716" w:rsidRDefault="001A69D8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 xml:space="preserve">Modification groupée des conditions avec période de validité (in </w:t>
      </w:r>
    </w:p>
    <w:p w:rsidR="001A69D8" w:rsidRPr="00FE0716" w:rsidRDefault="001A69D8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 xml:space="preserve">Changement de la devise </w:t>
      </w:r>
    </w:p>
    <w:p w:rsidR="001A69D8" w:rsidRPr="00FE0716" w:rsidRDefault="001A69D8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 xml:space="preserve">Gestion des conditions de variantes de fiche infos-achats </w:t>
      </w:r>
    </w:p>
    <w:p w:rsidR="001A69D8" w:rsidRPr="00FE0716" w:rsidRDefault="001A69D8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 xml:space="preserve">Mise à jour des prix en arrière-plan </w:t>
      </w:r>
    </w:p>
    <w:p w:rsidR="001A69D8" w:rsidRPr="00FE0716" w:rsidRDefault="001A69D8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 xml:space="preserve"> </w:t>
      </w:r>
    </w:p>
    <w:p w:rsidR="001A69D8" w:rsidRPr="00FE0716" w:rsidRDefault="001A69D8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Ajustement automatique des documents lors de la modification des conditions</w:t>
      </w:r>
    </w:p>
    <w:p w:rsidR="00515CFB" w:rsidRPr="00FE0716" w:rsidRDefault="00515CFB" w:rsidP="001A69D8">
      <w:pPr>
        <w:rPr>
          <w:sz w:val="24"/>
          <w:szCs w:val="24"/>
        </w:rPr>
      </w:pPr>
      <w:r w:rsidRPr="00FE0716">
        <w:rPr>
          <w:sz w:val="24"/>
          <w:szCs w:val="24"/>
        </w:rPr>
        <w:t>Sujet : Procédure de lancement (MM-PUR-GF)</w:t>
      </w:r>
    </w:p>
    <w:p w:rsidR="004710A6" w:rsidRPr="00FE0716" w:rsidRDefault="003C036B" w:rsidP="00515CFB">
      <w:pPr>
        <w:rPr>
          <w:rStyle w:val="Lienhypertexte"/>
          <w:sz w:val="24"/>
          <w:szCs w:val="24"/>
        </w:rPr>
      </w:pPr>
      <w:hyperlink r:id="rId29" w:history="1">
        <w:r w:rsidR="004710A6" w:rsidRPr="00FE0716">
          <w:rPr>
            <w:rStyle w:val="Lienhypertexte"/>
            <w:sz w:val="24"/>
            <w:szCs w:val="24"/>
          </w:rPr>
          <w:t xml:space="preserve">Lancement des commandes d'achat </w:t>
        </w:r>
        <w:proofErr w:type="spellStart"/>
        <w:r w:rsidR="004710A6" w:rsidRPr="00FE0716">
          <w:rPr>
            <w:rStyle w:val="Lienhypertexte"/>
            <w:sz w:val="24"/>
            <w:szCs w:val="24"/>
          </w:rPr>
          <w:t>EnjoySAP</w:t>
        </w:r>
        <w:proofErr w:type="spellEnd"/>
      </w:hyperlink>
    </w:p>
    <w:p w:rsidR="001A69D8" w:rsidRPr="00FE0716" w:rsidRDefault="001A69D8" w:rsidP="001A69D8">
      <w:pPr>
        <w:rPr>
          <w:sz w:val="24"/>
          <w:szCs w:val="24"/>
        </w:rPr>
      </w:pPr>
      <w:r w:rsidRPr="00FE0716">
        <w:rPr>
          <w:sz w:val="24"/>
          <w:szCs w:val="24"/>
        </w:rPr>
        <w:lastRenderedPageBreak/>
        <w:t xml:space="preserve">Procédure de lancement (MM-PUR-GF) </w:t>
      </w:r>
    </w:p>
    <w:p w:rsidR="001A69D8" w:rsidRPr="00FE0716" w:rsidRDefault="001A69D8" w:rsidP="001A69D8">
      <w:pPr>
        <w:rPr>
          <w:sz w:val="24"/>
          <w:szCs w:val="24"/>
        </w:rPr>
      </w:pPr>
      <w:r w:rsidRPr="00FE0716">
        <w:rPr>
          <w:sz w:val="24"/>
          <w:szCs w:val="24"/>
        </w:rPr>
        <w:t xml:space="preserve"> </w:t>
      </w:r>
    </w:p>
    <w:p w:rsidR="001A69D8" w:rsidRPr="00FE0716" w:rsidRDefault="003C036B" w:rsidP="001A69D8">
      <w:pPr>
        <w:rPr>
          <w:sz w:val="24"/>
          <w:szCs w:val="24"/>
        </w:rPr>
      </w:pPr>
      <w:hyperlink r:id="rId30" w:history="1">
        <w:r w:rsidR="001A69D8" w:rsidRPr="00FE0716">
          <w:rPr>
            <w:rStyle w:val="Lienhypertexte"/>
            <w:sz w:val="24"/>
            <w:szCs w:val="24"/>
          </w:rPr>
          <w:t>Conditions de lancement</w:t>
        </w:r>
      </w:hyperlink>
      <w:r w:rsidR="001A69D8" w:rsidRPr="00FE0716">
        <w:rPr>
          <w:sz w:val="24"/>
          <w:szCs w:val="24"/>
        </w:rPr>
        <w:t xml:space="preserve"> </w:t>
      </w:r>
    </w:p>
    <w:p w:rsidR="001A69D8" w:rsidRPr="00FE0716" w:rsidRDefault="003C036B" w:rsidP="001A69D8">
      <w:pPr>
        <w:rPr>
          <w:sz w:val="24"/>
          <w:szCs w:val="24"/>
        </w:rPr>
      </w:pPr>
      <w:hyperlink r:id="rId31" w:history="1">
        <w:r w:rsidR="001A69D8" w:rsidRPr="00FE0716">
          <w:rPr>
            <w:rStyle w:val="Lienhypertexte"/>
            <w:sz w:val="24"/>
            <w:szCs w:val="24"/>
          </w:rPr>
          <w:t>Stratégie de lancement</w:t>
        </w:r>
      </w:hyperlink>
      <w:r w:rsidR="001A69D8" w:rsidRPr="00FE0716">
        <w:rPr>
          <w:sz w:val="24"/>
          <w:szCs w:val="24"/>
        </w:rPr>
        <w:t xml:space="preserve"> </w:t>
      </w:r>
    </w:p>
    <w:p w:rsidR="001A69D8" w:rsidRPr="00FE0716" w:rsidRDefault="003C036B" w:rsidP="001A69D8">
      <w:pPr>
        <w:rPr>
          <w:sz w:val="24"/>
          <w:szCs w:val="24"/>
        </w:rPr>
      </w:pPr>
      <w:hyperlink r:id="rId32" w:history="1">
        <w:r w:rsidR="001A69D8" w:rsidRPr="00FE0716">
          <w:rPr>
            <w:rStyle w:val="Lienhypertexte"/>
            <w:sz w:val="24"/>
            <w:szCs w:val="24"/>
          </w:rPr>
          <w:t>Clé de lancement</w:t>
        </w:r>
      </w:hyperlink>
      <w:r w:rsidR="001A69D8" w:rsidRPr="00FE0716">
        <w:rPr>
          <w:sz w:val="24"/>
          <w:szCs w:val="24"/>
        </w:rPr>
        <w:t xml:space="preserve"> </w:t>
      </w:r>
    </w:p>
    <w:p w:rsidR="001A69D8" w:rsidRPr="00FE0716" w:rsidRDefault="003C036B" w:rsidP="001A69D8">
      <w:pPr>
        <w:rPr>
          <w:sz w:val="24"/>
          <w:szCs w:val="24"/>
        </w:rPr>
      </w:pPr>
      <w:hyperlink r:id="rId33" w:history="1">
        <w:r w:rsidR="001A69D8" w:rsidRPr="00FE0716">
          <w:rPr>
            <w:rStyle w:val="Lienhypertexte"/>
            <w:sz w:val="24"/>
            <w:szCs w:val="24"/>
          </w:rPr>
          <w:t>Conditions de lancement</w:t>
        </w:r>
      </w:hyperlink>
      <w:r w:rsidR="001A69D8" w:rsidRPr="00FE0716">
        <w:rPr>
          <w:sz w:val="24"/>
          <w:szCs w:val="24"/>
        </w:rPr>
        <w:t xml:space="preserve"> </w:t>
      </w:r>
    </w:p>
    <w:p w:rsidR="001A69D8" w:rsidRPr="00FE0716" w:rsidRDefault="003C036B" w:rsidP="001A69D8">
      <w:pPr>
        <w:rPr>
          <w:sz w:val="24"/>
          <w:szCs w:val="24"/>
        </w:rPr>
      </w:pPr>
      <w:hyperlink r:id="rId34" w:history="1">
        <w:r w:rsidR="001A69D8" w:rsidRPr="00FE0716">
          <w:rPr>
            <w:rStyle w:val="Lienhypertexte"/>
            <w:sz w:val="24"/>
            <w:szCs w:val="24"/>
          </w:rPr>
          <w:t>Code de lancement</w:t>
        </w:r>
      </w:hyperlink>
      <w:r w:rsidR="001A69D8" w:rsidRPr="00FE0716">
        <w:rPr>
          <w:sz w:val="24"/>
          <w:szCs w:val="24"/>
        </w:rPr>
        <w:t xml:space="preserve"> </w:t>
      </w:r>
    </w:p>
    <w:p w:rsidR="001A69D8" w:rsidRPr="00FE0716" w:rsidRDefault="001A69D8" w:rsidP="001A69D8">
      <w:pPr>
        <w:rPr>
          <w:sz w:val="24"/>
          <w:szCs w:val="24"/>
        </w:rPr>
      </w:pPr>
      <w:r w:rsidRPr="00FE0716">
        <w:rPr>
          <w:sz w:val="24"/>
          <w:szCs w:val="24"/>
        </w:rPr>
        <w:t xml:space="preserve">Lancement alternatif </w:t>
      </w:r>
    </w:p>
    <w:p w:rsidR="00ED1F56" w:rsidRPr="00FE0716" w:rsidRDefault="00ED1F56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Procédure de lancement sans répartition par classe (demandes d'achat)</w:t>
      </w:r>
    </w:p>
    <w:p w:rsidR="001A69D8" w:rsidRPr="00FE0716" w:rsidRDefault="00ED1F56" w:rsidP="001A69D8">
      <w:pPr>
        <w:rPr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Lancement avec répartition par classe (demandes d'achat/documents d’achat externes)</w:t>
      </w:r>
      <w:r w:rsidR="001A69D8" w:rsidRPr="00FE0716">
        <w:rPr>
          <w:sz w:val="24"/>
          <w:szCs w:val="24"/>
        </w:rPr>
        <w:t xml:space="preserve"> </w:t>
      </w:r>
    </w:p>
    <w:p w:rsidR="00ED1F56" w:rsidRPr="00FE0716" w:rsidRDefault="003C036B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35" w:history="1">
        <w:r w:rsidR="00ED1F56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Utilisation de la procédure de lancement avec répartition par classe</w:t>
        </w:r>
      </w:hyperlink>
    </w:p>
    <w:p w:rsidR="001A69D8" w:rsidRPr="00FE0716" w:rsidRDefault="001A69D8" w:rsidP="001A69D8">
      <w:pPr>
        <w:rPr>
          <w:sz w:val="24"/>
          <w:szCs w:val="24"/>
        </w:rPr>
      </w:pPr>
      <w:r w:rsidRPr="00FE0716">
        <w:rPr>
          <w:sz w:val="24"/>
          <w:szCs w:val="24"/>
        </w:rPr>
        <w:t xml:space="preserve">Modifications après le début du lancement </w:t>
      </w:r>
    </w:p>
    <w:p w:rsidR="001A69D8" w:rsidRPr="00FE0716" w:rsidRDefault="001A69D8" w:rsidP="001A69D8">
      <w:pPr>
        <w:rPr>
          <w:sz w:val="24"/>
          <w:szCs w:val="24"/>
        </w:rPr>
      </w:pPr>
      <w:r w:rsidRPr="00FE0716">
        <w:rPr>
          <w:sz w:val="24"/>
          <w:szCs w:val="24"/>
        </w:rPr>
        <w:t>Lancement en liaison avec le workflow</w:t>
      </w:r>
    </w:p>
    <w:p w:rsidR="001A324B" w:rsidRPr="00FE0716" w:rsidRDefault="003C036B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36" w:history="1">
        <w:r w:rsidR="001A324B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Lancement des demandes d'achat</w:t>
        </w:r>
      </w:hyperlink>
    </w:p>
    <w:p w:rsidR="001A324B" w:rsidRPr="00FE0716" w:rsidRDefault="003C036B" w:rsidP="001A69D8">
      <w:pPr>
        <w:rPr>
          <w:sz w:val="24"/>
          <w:szCs w:val="24"/>
        </w:rPr>
      </w:pPr>
      <w:hyperlink r:id="rId37" w:history="1">
        <w:r w:rsidR="001A324B" w:rsidRPr="00FE0716">
          <w:rPr>
            <w:rStyle w:val="Lienhypertexte"/>
            <w:sz w:val="24"/>
            <w:szCs w:val="24"/>
          </w:rPr>
          <w:t>Affichage des informations de lancement</w:t>
        </w:r>
      </w:hyperlink>
    </w:p>
    <w:p w:rsidR="001A324B" w:rsidRPr="00FE0716" w:rsidRDefault="003C036B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38" w:history="1">
        <w:r w:rsidR="001A324B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Lancement individuel des demandes d'achat</w:t>
        </w:r>
      </w:hyperlink>
    </w:p>
    <w:p w:rsidR="001A324B" w:rsidRPr="00FE0716" w:rsidRDefault="003C036B" w:rsidP="001A69D8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39" w:history="1">
        <w:r w:rsidR="001A324B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Lancement groupé de demandes d'achat </w:t>
        </w:r>
      </w:hyperlink>
    </w:p>
    <w:p w:rsidR="001A324B" w:rsidRPr="00FE0716" w:rsidRDefault="003C036B" w:rsidP="001A69D8">
      <w:pPr>
        <w:rPr>
          <w:sz w:val="24"/>
          <w:szCs w:val="24"/>
        </w:rPr>
      </w:pPr>
      <w:hyperlink r:id="rId40" w:history="1">
        <w:r w:rsidR="001A324B" w:rsidRPr="00FE0716">
          <w:rPr>
            <w:rStyle w:val="Lienhypertexte"/>
            <w:sz w:val="24"/>
            <w:szCs w:val="24"/>
          </w:rPr>
          <w:t>Simulation du lancement</w:t>
        </w:r>
      </w:hyperlink>
    </w:p>
    <w:p w:rsidR="001A324B" w:rsidRPr="00FE0716" w:rsidRDefault="003C036B" w:rsidP="001A69D8">
      <w:pPr>
        <w:rPr>
          <w:sz w:val="24"/>
          <w:szCs w:val="24"/>
        </w:rPr>
      </w:pPr>
      <w:hyperlink r:id="rId41" w:history="1">
        <w:r w:rsidR="001A324B" w:rsidRPr="00FE0716">
          <w:rPr>
            <w:rStyle w:val="Lienhypertexte"/>
            <w:sz w:val="24"/>
            <w:szCs w:val="24"/>
          </w:rPr>
          <w:t>Affichage de la liste de rappel de lancement</w:t>
        </w:r>
      </w:hyperlink>
    </w:p>
    <w:p w:rsidR="001A324B" w:rsidRPr="00FE0716" w:rsidRDefault="003C036B" w:rsidP="001A69D8">
      <w:pPr>
        <w:rPr>
          <w:sz w:val="24"/>
          <w:szCs w:val="24"/>
        </w:rPr>
      </w:pPr>
      <w:hyperlink r:id="rId42" w:history="1">
        <w:r w:rsidR="001A324B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Lancement de documents d'achat externes</w:t>
        </w:r>
      </w:hyperlink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 xml:space="preserve">Sujet : Entrée de marchandises </w:t>
      </w:r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43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Entrées de marchandises sans référence à une commande</w:t>
        </w:r>
      </w:hyperlink>
    </w:p>
    <w:p w:rsidR="00AD6479" w:rsidRPr="00FE0716" w:rsidRDefault="003C036B" w:rsidP="00515CFB">
      <w:pPr>
        <w:rPr>
          <w:sz w:val="24"/>
          <w:szCs w:val="24"/>
        </w:rPr>
      </w:pPr>
      <w:hyperlink r:id="rId44" w:history="1">
        <w:r w:rsidR="00AD6479" w:rsidRPr="00FE0716">
          <w:rPr>
            <w:rStyle w:val="Lienhypertexte"/>
            <w:sz w:val="24"/>
            <w:szCs w:val="24"/>
          </w:rPr>
          <w:t>Entrée de marchandises</w:t>
        </w:r>
      </w:hyperlink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45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Entrées de marchandises</w:t>
        </w:r>
        <w:r w:rsidR="00AD6479" w:rsidRPr="00FE0716">
          <w:rPr>
            <w:rStyle w:val="Lienhypertexte"/>
            <w:b/>
            <w:bCs/>
            <w:sz w:val="24"/>
            <w:szCs w:val="24"/>
          </w:rPr>
          <w:t xml:space="preserve"> </w:t>
        </w:r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pour des commandes d'achats</w:t>
        </w:r>
      </w:hyperlink>
    </w:p>
    <w:p w:rsidR="00AD6479" w:rsidRPr="00FE0716" w:rsidRDefault="003C036B" w:rsidP="00515CFB">
      <w:pPr>
        <w:rPr>
          <w:sz w:val="24"/>
          <w:szCs w:val="24"/>
        </w:rPr>
      </w:pPr>
      <w:hyperlink r:id="rId46" w:history="1">
        <w:r w:rsidR="00AD6479" w:rsidRPr="00FE0716">
          <w:rPr>
            <w:rStyle w:val="Lienhypertexte"/>
            <w:sz w:val="24"/>
            <w:szCs w:val="24"/>
          </w:rPr>
          <w:t>Saisie d'une entrée de marchandises sur commande d'achat</w:t>
        </w:r>
      </w:hyperlink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47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Saisie d'une entrée de marchandises sur avis de livraison</w:t>
        </w:r>
      </w:hyperlink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48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Conséquences de l'enregistrement d'entrée de marchandises</w:t>
        </w:r>
      </w:hyperlink>
    </w:p>
    <w:p w:rsidR="00AD6479" w:rsidRPr="00FE0716" w:rsidRDefault="003C036B" w:rsidP="00515CFB">
      <w:pPr>
        <w:rPr>
          <w:sz w:val="24"/>
          <w:szCs w:val="24"/>
        </w:rPr>
      </w:pPr>
      <w:hyperlink r:id="rId49" w:history="1">
        <w:r w:rsidR="00AD6479" w:rsidRPr="00FE0716">
          <w:rPr>
            <w:rStyle w:val="Lienhypertexte"/>
            <w:sz w:val="24"/>
            <w:szCs w:val="24"/>
          </w:rPr>
          <w:t>Livraisons incomplètes, excédentaires et finales</w:t>
        </w:r>
      </w:hyperlink>
    </w:p>
    <w:p w:rsidR="00AD6479" w:rsidRPr="00FE0716" w:rsidRDefault="00AD6479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Postes d'entrée de marchandises multiples par poste de commande </w:t>
      </w:r>
    </w:p>
    <w:p w:rsidR="00AD6479" w:rsidRPr="00FE0716" w:rsidRDefault="00AD6479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Entrées de marchandises et unité de prix</w:t>
      </w:r>
    </w:p>
    <w:p w:rsidR="00AD6479" w:rsidRPr="00FE0716" w:rsidRDefault="00AD6479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Modification du format de l'écran de sélection </w:t>
      </w:r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50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Saisie d'un code EAN/UPC</w:t>
        </w:r>
      </w:hyperlink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51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Saisie d'un transporteur</w:t>
        </w:r>
      </w:hyperlink>
    </w:p>
    <w:p w:rsidR="00AD6479" w:rsidRPr="00FE0716" w:rsidRDefault="003C036B" w:rsidP="00515CFB">
      <w:pPr>
        <w:rPr>
          <w:sz w:val="24"/>
          <w:szCs w:val="24"/>
        </w:rPr>
      </w:pPr>
      <w:hyperlink r:id="rId52" w:history="1">
        <w:r w:rsidR="00AD6479" w:rsidRPr="00FE0716">
          <w:rPr>
            <w:rStyle w:val="Lienhypertexte"/>
            <w:sz w:val="24"/>
            <w:szCs w:val="24"/>
          </w:rPr>
          <w:t>Contrôle de la date limite de consommation</w:t>
        </w:r>
      </w:hyperlink>
    </w:p>
    <w:p w:rsidR="00AD6479" w:rsidRPr="00FE0716" w:rsidRDefault="00AD6479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Contrôle de la date limite de consommation pour les articles sans gestion obligatoire par lots</w:t>
      </w:r>
    </w:p>
    <w:p w:rsidR="00AD6479" w:rsidRPr="00FE0716" w:rsidRDefault="00AD6479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Contrôle de la date de péremption des articles gérés par lots</w:t>
      </w:r>
    </w:p>
    <w:p w:rsidR="00AD6479" w:rsidRPr="00FE0716" w:rsidRDefault="00AD6479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Entrée d’articles non valorisés</w:t>
      </w:r>
    </w:p>
    <w:p w:rsidR="00AD6479" w:rsidRPr="00FE0716" w:rsidRDefault="00AD6479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Consignes d'expédition</w:t>
      </w:r>
    </w:p>
    <w:p w:rsidR="00AD6479" w:rsidRPr="00FE0716" w:rsidRDefault="00AD6479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Entrée de marchandises avec le Management de la qualité (QM) actif</w:t>
      </w:r>
    </w:p>
    <w:p w:rsidR="00AD6479" w:rsidRPr="00FE0716" w:rsidRDefault="00AD6479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Entrées de marchandises au stock bloqué EM</w:t>
      </w:r>
    </w:p>
    <w:p w:rsidR="00AD6479" w:rsidRPr="00FE0716" w:rsidRDefault="00AD6479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Enregistrement d'une entrée de marchandise au stock bloqué EM</w:t>
      </w:r>
    </w:p>
    <w:p w:rsidR="00AD6479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53" w:history="1">
        <w:r w:rsidR="00AD6479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Affichage du stock bloqué EM</w:t>
        </w:r>
      </w:hyperlink>
    </w:p>
    <w:p w:rsidR="00AD6479" w:rsidRPr="00FE0716" w:rsidRDefault="00AD6479" w:rsidP="00515CFB">
      <w:pPr>
        <w:rPr>
          <w:sz w:val="24"/>
          <w:szCs w:val="24"/>
        </w:rPr>
      </w:pPr>
      <w:r w:rsidRPr="00FE0716">
        <w:rPr>
          <w:rFonts w:ascii="Arial" w:hAnsi="Arial" w:cs="Arial"/>
          <w:b/>
          <w:bCs/>
          <w:color w:val="000080"/>
          <w:sz w:val="24"/>
          <w:szCs w:val="24"/>
        </w:rPr>
        <w:t>Sortie d'un article du stock bloqué EM</w:t>
      </w:r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>Sujet : Gestion des stocks et inventaire</w:t>
      </w:r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 xml:space="preserve">Sujet : contrôle des factures </w:t>
      </w:r>
      <w:r w:rsidRPr="00FE0716">
        <w:rPr>
          <w:sz w:val="24"/>
          <w:szCs w:val="24"/>
        </w:rPr>
        <w:tab/>
      </w:r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>Chapitre : scénarios de gestion logistique (SD)</w:t>
      </w:r>
    </w:p>
    <w:p w:rsidR="00A53A4B" w:rsidRPr="00FE0716" w:rsidRDefault="003C036B" w:rsidP="00515CFB">
      <w:pPr>
        <w:rPr>
          <w:sz w:val="24"/>
          <w:szCs w:val="24"/>
        </w:rPr>
      </w:pPr>
      <w:hyperlink r:id="rId54" w:history="1">
        <w:r w:rsidR="00A53A4B" w:rsidRPr="00FE0716">
          <w:rPr>
            <w:rStyle w:val="Lienhypertexte"/>
            <w:sz w:val="24"/>
            <w:szCs w:val="24"/>
          </w:rPr>
          <w:t>Présentation flux de vente les données de base</w:t>
        </w:r>
      </w:hyperlink>
    </w:p>
    <w:p w:rsidR="00FE0716" w:rsidRDefault="003C036B" w:rsidP="00515CFB">
      <w:pPr>
        <w:rPr>
          <w:rStyle w:val="Lienhypertexte"/>
          <w:sz w:val="24"/>
          <w:szCs w:val="24"/>
        </w:rPr>
      </w:pPr>
      <w:hyperlink r:id="rId55" w:history="1">
        <w:r w:rsidR="00FE0716" w:rsidRPr="00FE0716">
          <w:rPr>
            <w:rStyle w:val="Lienhypertexte"/>
            <w:sz w:val="24"/>
            <w:szCs w:val="24"/>
          </w:rPr>
          <w:t>Scénarios de gestion logistique SD</w:t>
        </w:r>
      </w:hyperlink>
    </w:p>
    <w:p w:rsidR="00C93A3A" w:rsidRDefault="003C036B" w:rsidP="00515CFB">
      <w:pPr>
        <w:rPr>
          <w:rStyle w:val="Lienhypertexte"/>
          <w:sz w:val="24"/>
          <w:szCs w:val="24"/>
        </w:rPr>
      </w:pPr>
      <w:hyperlink r:id="rId56" w:history="1">
        <w:r w:rsidR="00C93A3A" w:rsidRPr="00C93A3A">
          <w:rPr>
            <w:rStyle w:val="Lienhypertexte"/>
            <w:sz w:val="24"/>
            <w:szCs w:val="24"/>
          </w:rPr>
          <w:t>Flux de commande</w:t>
        </w:r>
      </w:hyperlink>
    </w:p>
    <w:p w:rsidR="00C93A3A" w:rsidRPr="00FE0716" w:rsidRDefault="003C036B" w:rsidP="00515CFB">
      <w:pPr>
        <w:rPr>
          <w:sz w:val="24"/>
          <w:szCs w:val="24"/>
        </w:rPr>
      </w:pPr>
      <w:hyperlink r:id="rId57" w:history="1">
        <w:r w:rsidR="00C93A3A" w:rsidRPr="00C93A3A">
          <w:rPr>
            <w:rStyle w:val="Lienhypertexte"/>
            <w:sz w:val="24"/>
            <w:szCs w:val="24"/>
          </w:rPr>
          <w:t>Commande Client Opération de Base</w:t>
        </w:r>
      </w:hyperlink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 xml:space="preserve">Sujet : modification d'une commande client </w:t>
      </w:r>
    </w:p>
    <w:p w:rsidR="003A7255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58" w:history="1">
        <w:r w:rsidR="003A7255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Modification des commandes client</w:t>
        </w:r>
      </w:hyperlink>
    </w:p>
    <w:p w:rsidR="003A7255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59" w:history="1">
        <w:r w:rsidR="003A7255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Modifications rapides</w:t>
        </w:r>
      </w:hyperlink>
    </w:p>
    <w:p w:rsidR="003A7255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60" w:history="1">
        <w:r w:rsidR="003A7255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Modifications dans un document de vente</w:t>
        </w:r>
      </w:hyperlink>
    </w:p>
    <w:p w:rsidR="003A7255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61" w:history="1">
        <w:r w:rsidR="003A7255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Suppression des documents de vente </w:t>
        </w:r>
      </w:hyperlink>
    </w:p>
    <w:p w:rsidR="003A7255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62" w:history="1">
        <w:r w:rsidR="003A7255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Suppression de postes dans une commande client</w:t>
        </w:r>
      </w:hyperlink>
    </w:p>
    <w:p w:rsidR="003A7255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63" w:history="1">
        <w:r w:rsidR="003A7255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Refus de postes dans une commande client</w:t>
        </w:r>
      </w:hyperlink>
    </w:p>
    <w:p w:rsidR="003A7255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64" w:history="1">
        <w:r w:rsidR="003A7255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Modification des données au niveau de l'en-tête</w:t>
        </w:r>
      </w:hyperlink>
    </w:p>
    <w:p w:rsidR="003A7255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65" w:history="1">
        <w:r w:rsidR="003A7255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Modification du donneur d'ordre</w:t>
        </w:r>
      </w:hyperlink>
    </w:p>
    <w:p w:rsidR="003A7255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66" w:history="1">
        <w:r w:rsidR="003A7255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Modification du type de document de vente</w:t>
        </w:r>
      </w:hyperlink>
    </w:p>
    <w:p w:rsidR="003A7255" w:rsidRPr="00FE0716" w:rsidRDefault="003A7255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r w:rsidRPr="00FE0716">
        <w:rPr>
          <w:sz w:val="24"/>
          <w:szCs w:val="24"/>
        </w:rPr>
        <w:t>Cross-Application Mass Maintenance (CA-GTF-MS) </w:t>
      </w:r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>Sujet : le contrôle de disponibilité</w:t>
      </w:r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>Sujet : les documents incomplets ou les données manquantes</w:t>
      </w:r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>Sujet : les conditions de prix</w:t>
      </w:r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>Sujet : Gestion des messages (Correspondance)</w:t>
      </w:r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 xml:space="preserve">Sujet : livraison, prélèvement et enregistrement de sortie de marchandises </w:t>
      </w:r>
    </w:p>
    <w:p w:rsidR="00A53A4B" w:rsidRPr="00FE0716" w:rsidRDefault="003C036B" w:rsidP="00515CFB">
      <w:pPr>
        <w:rPr>
          <w:sz w:val="24"/>
          <w:szCs w:val="24"/>
        </w:rPr>
      </w:pPr>
      <w:hyperlink r:id="rId67" w:history="1">
        <w:r w:rsidR="00A53A4B" w:rsidRPr="00FE0716">
          <w:rPr>
            <w:rStyle w:val="Lienhypertexte"/>
            <w:sz w:val="24"/>
            <w:szCs w:val="24"/>
          </w:rPr>
          <w:t>Flux expédition dans SAP</w:t>
        </w:r>
      </w:hyperlink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>Sujet : facturation</w:t>
      </w:r>
    </w:p>
    <w:p w:rsidR="008465EE" w:rsidRPr="00FE0716" w:rsidRDefault="003C036B" w:rsidP="00515CFB">
      <w:pPr>
        <w:rPr>
          <w:sz w:val="24"/>
          <w:szCs w:val="24"/>
        </w:rPr>
      </w:pPr>
      <w:hyperlink r:id="rId68" w:history="1">
        <w:r w:rsidR="008465EE" w:rsidRPr="00FE0716">
          <w:rPr>
            <w:rStyle w:val="Lienhypertexte"/>
            <w:sz w:val="24"/>
            <w:szCs w:val="24"/>
          </w:rPr>
          <w:t>Facturation</w:t>
        </w:r>
      </w:hyperlink>
    </w:p>
    <w:p w:rsidR="008465EE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69" w:history="1">
        <w:r w:rsidR="008465EE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Document de facturation</w:t>
        </w:r>
      </w:hyperlink>
    </w:p>
    <w:p w:rsidR="008465EE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70" w:history="1">
        <w:r w:rsidR="008465EE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Traitement de la facturation </w:t>
        </w:r>
      </w:hyperlink>
    </w:p>
    <w:p w:rsidR="008465EE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71" w:history="1">
        <w:r w:rsidR="008465EE" w:rsidRPr="00FE0716">
          <w:rPr>
            <w:rStyle w:val="Lienhypertexte"/>
            <w:rFonts w:ascii="Arial" w:hAnsi="Arial" w:cs="Arial"/>
            <w:b/>
            <w:bCs/>
            <w:sz w:val="24"/>
            <w:szCs w:val="24"/>
          </w:rPr>
          <w:t>Modes de facturation</w:t>
        </w:r>
      </w:hyperlink>
    </w:p>
    <w:p w:rsidR="008465EE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72" w:history="1">
        <w:r w:rsidR="008465EE" w:rsidRPr="001916E6">
          <w:rPr>
            <w:rStyle w:val="Lienhypertexte"/>
            <w:rFonts w:ascii="Arial" w:hAnsi="Arial" w:cs="Arial"/>
            <w:b/>
            <w:bCs/>
            <w:sz w:val="24"/>
            <w:szCs w:val="24"/>
          </w:rPr>
          <w:t>Documents de facturation collectifs</w:t>
        </w:r>
      </w:hyperlink>
    </w:p>
    <w:p w:rsidR="008465EE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73" w:history="1">
        <w:r w:rsidR="008465EE" w:rsidRPr="001916E6">
          <w:rPr>
            <w:rStyle w:val="Lienhypertexte"/>
            <w:rFonts w:ascii="Arial" w:hAnsi="Arial" w:cs="Arial"/>
            <w:b/>
            <w:bCs/>
            <w:sz w:val="24"/>
            <w:szCs w:val="24"/>
          </w:rPr>
          <w:t>Ventilations de factures</w:t>
        </w:r>
      </w:hyperlink>
    </w:p>
    <w:p w:rsidR="008465EE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74" w:history="1">
        <w:r w:rsidR="008465EE" w:rsidRPr="001916E6">
          <w:rPr>
            <w:rStyle w:val="Lienhypertexte"/>
            <w:rFonts w:ascii="Arial" w:hAnsi="Arial" w:cs="Arial"/>
            <w:b/>
            <w:bCs/>
            <w:sz w:val="24"/>
            <w:szCs w:val="24"/>
          </w:rPr>
          <w:t>Documents de facturation individuels</w:t>
        </w:r>
      </w:hyperlink>
    </w:p>
    <w:p w:rsidR="008465EE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75" w:history="1">
        <w:r w:rsidR="008465EE" w:rsidRPr="001916E6">
          <w:rPr>
            <w:rStyle w:val="Lienhypertexte"/>
            <w:rFonts w:ascii="Arial" w:hAnsi="Arial" w:cs="Arial"/>
            <w:b/>
            <w:bCs/>
            <w:sz w:val="24"/>
            <w:szCs w:val="24"/>
          </w:rPr>
          <w:t>Création d'un document de facturation</w:t>
        </w:r>
      </w:hyperlink>
    </w:p>
    <w:p w:rsidR="008465EE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76" w:history="1">
        <w:r w:rsidR="008465EE" w:rsidRPr="001916E6">
          <w:rPr>
            <w:rStyle w:val="Lienhypertexte"/>
            <w:rFonts w:ascii="Arial" w:hAnsi="Arial" w:cs="Arial"/>
            <w:b/>
            <w:bCs/>
            <w:sz w:val="24"/>
            <w:szCs w:val="24"/>
          </w:rPr>
          <w:t>Création de documents de facturation via l'échéancier de factures</w:t>
        </w:r>
      </w:hyperlink>
    </w:p>
    <w:p w:rsidR="008465EE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77" w:history="1">
        <w:r w:rsidR="008465EE" w:rsidRPr="00C93A3A">
          <w:rPr>
            <w:rStyle w:val="Lienhypertexte"/>
            <w:rFonts w:ascii="Arial" w:hAnsi="Arial" w:cs="Arial"/>
            <w:b/>
            <w:bCs/>
            <w:sz w:val="24"/>
            <w:szCs w:val="24"/>
          </w:rPr>
          <w:t>Création de documents de facturation en arrière-plan </w:t>
        </w:r>
      </w:hyperlink>
    </w:p>
    <w:p w:rsidR="008465EE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78" w:history="1">
        <w:r w:rsidR="008465EE" w:rsidRPr="00C93A3A">
          <w:rPr>
            <w:rStyle w:val="Lienhypertexte"/>
            <w:rFonts w:ascii="Arial" w:hAnsi="Arial" w:cs="Arial"/>
            <w:b/>
            <w:bCs/>
            <w:sz w:val="24"/>
            <w:szCs w:val="24"/>
          </w:rPr>
          <w:t>Création de documents de facturation périodique</w:t>
        </w:r>
      </w:hyperlink>
    </w:p>
    <w:p w:rsidR="008465EE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79" w:history="1">
        <w:r w:rsidR="008465EE" w:rsidRPr="00C93A3A">
          <w:rPr>
            <w:rStyle w:val="Lienhypertexte"/>
            <w:rFonts w:ascii="Arial" w:hAnsi="Arial" w:cs="Arial"/>
            <w:b/>
            <w:bCs/>
            <w:sz w:val="24"/>
            <w:szCs w:val="24"/>
          </w:rPr>
          <w:t>Création de documents de vente de manière explicite</w:t>
        </w:r>
      </w:hyperlink>
    </w:p>
    <w:p w:rsidR="008465EE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80" w:history="1">
        <w:r w:rsidR="008465EE" w:rsidRPr="00C93A3A">
          <w:rPr>
            <w:rStyle w:val="Lienhypertexte"/>
            <w:rFonts w:ascii="Arial" w:hAnsi="Arial" w:cs="Arial"/>
            <w:b/>
            <w:bCs/>
            <w:sz w:val="24"/>
            <w:szCs w:val="24"/>
          </w:rPr>
          <w:t>Annulation de documents de facturation</w:t>
        </w:r>
      </w:hyperlink>
    </w:p>
    <w:p w:rsidR="008465EE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81" w:history="1">
        <w:r w:rsidR="008465EE" w:rsidRPr="00B339ED">
          <w:rPr>
            <w:rStyle w:val="Lienhypertexte"/>
            <w:rFonts w:ascii="Arial" w:hAnsi="Arial" w:cs="Arial"/>
            <w:b/>
            <w:bCs/>
            <w:sz w:val="24"/>
            <w:szCs w:val="24"/>
          </w:rPr>
          <w:t>Traitement des documents de facturation</w:t>
        </w:r>
      </w:hyperlink>
    </w:p>
    <w:p w:rsidR="008465EE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82" w:history="1">
        <w:r w:rsidR="008465EE" w:rsidRPr="00B339ED">
          <w:rPr>
            <w:rStyle w:val="Lienhypertexte"/>
            <w:rFonts w:ascii="Arial" w:hAnsi="Arial" w:cs="Arial"/>
            <w:b/>
            <w:bCs/>
            <w:sz w:val="24"/>
            <w:szCs w:val="24"/>
          </w:rPr>
          <w:t>Création de documents de facturation</w:t>
        </w:r>
      </w:hyperlink>
    </w:p>
    <w:p w:rsidR="008465EE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83" w:history="1">
        <w:r w:rsidR="008465EE" w:rsidRPr="00B339ED">
          <w:rPr>
            <w:rStyle w:val="Lienhypertexte"/>
            <w:rFonts w:ascii="Arial" w:hAnsi="Arial" w:cs="Arial"/>
            <w:b/>
            <w:bCs/>
            <w:sz w:val="24"/>
            <w:szCs w:val="24"/>
          </w:rPr>
          <w:t>Traitement de l'échéancier de factures </w:t>
        </w:r>
      </w:hyperlink>
    </w:p>
    <w:p w:rsidR="008465EE" w:rsidRPr="00FE0716" w:rsidRDefault="003C036B" w:rsidP="00515CFB">
      <w:pPr>
        <w:rPr>
          <w:rFonts w:ascii="Arial" w:hAnsi="Arial" w:cs="Arial"/>
          <w:b/>
          <w:bCs/>
          <w:color w:val="000080"/>
          <w:sz w:val="24"/>
          <w:szCs w:val="24"/>
        </w:rPr>
      </w:pPr>
      <w:hyperlink r:id="rId84" w:history="1">
        <w:r w:rsidR="008465EE" w:rsidRPr="00CE2C26">
          <w:rPr>
            <w:rStyle w:val="Lienhypertexte"/>
            <w:rFonts w:ascii="Arial" w:hAnsi="Arial" w:cs="Arial"/>
            <w:b/>
            <w:bCs/>
            <w:sz w:val="24"/>
            <w:szCs w:val="24"/>
          </w:rPr>
          <w:t>Affichage du protocole pour une opération de facturation</w:t>
        </w:r>
      </w:hyperlink>
    </w:p>
    <w:p w:rsidR="008465EE" w:rsidRPr="00FE0716" w:rsidRDefault="003C036B" w:rsidP="00515CFB">
      <w:pPr>
        <w:rPr>
          <w:sz w:val="24"/>
          <w:szCs w:val="24"/>
        </w:rPr>
      </w:pPr>
      <w:hyperlink r:id="rId85" w:history="1">
        <w:r w:rsidR="008465EE" w:rsidRPr="00CE2C26">
          <w:rPr>
            <w:rStyle w:val="Lienhypertexte"/>
            <w:rFonts w:ascii="Arial" w:hAnsi="Arial" w:cs="Arial"/>
            <w:b/>
            <w:bCs/>
            <w:sz w:val="24"/>
            <w:szCs w:val="24"/>
          </w:rPr>
          <w:t>Annulation d'une opération de facturation</w:t>
        </w:r>
      </w:hyperlink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>Sujet : flux de documents</w:t>
      </w:r>
    </w:p>
    <w:p w:rsidR="00515CFB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 xml:space="preserve">Sujet : traitement des paiements </w:t>
      </w:r>
      <w:r w:rsidRPr="00FE0716">
        <w:rPr>
          <w:sz w:val="24"/>
          <w:szCs w:val="24"/>
        </w:rPr>
        <w:tab/>
      </w:r>
    </w:p>
    <w:p w:rsidR="00515CFB" w:rsidRPr="00FE0716" w:rsidRDefault="00515CFB" w:rsidP="00515CFB">
      <w:pPr>
        <w:rPr>
          <w:sz w:val="24"/>
          <w:szCs w:val="24"/>
        </w:rPr>
      </w:pPr>
    </w:p>
    <w:p w:rsidR="00172A2C" w:rsidRPr="00FE0716" w:rsidRDefault="00515CFB" w:rsidP="00515CFB">
      <w:pPr>
        <w:rPr>
          <w:sz w:val="24"/>
          <w:szCs w:val="24"/>
        </w:rPr>
      </w:pPr>
      <w:r w:rsidRPr="00FE0716">
        <w:rPr>
          <w:sz w:val="24"/>
          <w:szCs w:val="24"/>
        </w:rPr>
        <w:t>Chapitre : QCM</w:t>
      </w:r>
    </w:p>
    <w:p w:rsidR="002A46C4" w:rsidRPr="00FE0716" w:rsidRDefault="003C036B" w:rsidP="00515CFB">
      <w:pPr>
        <w:rPr>
          <w:sz w:val="24"/>
          <w:szCs w:val="24"/>
        </w:rPr>
      </w:pPr>
      <w:hyperlink r:id="rId86" w:history="1">
        <w:r w:rsidR="002A46C4" w:rsidRPr="00FE0716">
          <w:rPr>
            <w:rStyle w:val="Lienhypertexte"/>
            <w:sz w:val="24"/>
            <w:szCs w:val="24"/>
          </w:rPr>
          <w:t>Jeux de tests MM, PP, SD, WM_V5</w:t>
        </w:r>
      </w:hyperlink>
    </w:p>
    <w:p w:rsidR="00712B62" w:rsidRPr="00FE0716" w:rsidRDefault="003C036B" w:rsidP="00515CFB">
      <w:pPr>
        <w:rPr>
          <w:sz w:val="24"/>
          <w:szCs w:val="24"/>
          <w:lang w:val="it-IT"/>
        </w:rPr>
      </w:pPr>
      <w:hyperlink r:id="rId87" w:history="1">
        <w:r w:rsidR="00712B62" w:rsidRPr="00FE0716">
          <w:rPr>
            <w:rStyle w:val="Lienhypertexte"/>
            <w:sz w:val="24"/>
            <w:szCs w:val="24"/>
            <w:lang w:val="it-IT"/>
          </w:rPr>
          <w:t>EX_LO605_N3-Vente_V3</w:t>
        </w:r>
      </w:hyperlink>
    </w:p>
    <w:p w:rsidR="00070A4C" w:rsidRPr="00FE0716" w:rsidRDefault="003C036B" w:rsidP="00515CFB">
      <w:pPr>
        <w:rPr>
          <w:sz w:val="24"/>
          <w:szCs w:val="24"/>
          <w:lang w:val="it-IT"/>
        </w:rPr>
      </w:pPr>
      <w:hyperlink r:id="rId88" w:history="1">
        <w:r w:rsidR="00070A4C" w:rsidRPr="00FE0716">
          <w:rPr>
            <w:rStyle w:val="Lienhypertexte"/>
            <w:sz w:val="24"/>
            <w:szCs w:val="24"/>
            <w:lang w:val="it-IT"/>
          </w:rPr>
          <w:t>LO020_N2-Processus d'Appro.docx</w:t>
        </w:r>
      </w:hyperlink>
    </w:p>
    <w:sectPr w:rsidR="00070A4C" w:rsidRPr="00FE07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091"/>
    <w:rsid w:val="00007806"/>
    <w:rsid w:val="000503EA"/>
    <w:rsid w:val="00070A4C"/>
    <w:rsid w:val="00105B10"/>
    <w:rsid w:val="00106C38"/>
    <w:rsid w:val="00125BA5"/>
    <w:rsid w:val="001916E6"/>
    <w:rsid w:val="001A324B"/>
    <w:rsid w:val="001A69D8"/>
    <w:rsid w:val="001C67DF"/>
    <w:rsid w:val="002A46C4"/>
    <w:rsid w:val="00322C43"/>
    <w:rsid w:val="00354E5C"/>
    <w:rsid w:val="003A7255"/>
    <w:rsid w:val="003C036B"/>
    <w:rsid w:val="004710A6"/>
    <w:rsid w:val="004C3F69"/>
    <w:rsid w:val="00515CFB"/>
    <w:rsid w:val="00590091"/>
    <w:rsid w:val="005B79C2"/>
    <w:rsid w:val="00712B62"/>
    <w:rsid w:val="007A4F07"/>
    <w:rsid w:val="008465EE"/>
    <w:rsid w:val="00995C5B"/>
    <w:rsid w:val="009A317C"/>
    <w:rsid w:val="00A00A90"/>
    <w:rsid w:val="00A27793"/>
    <w:rsid w:val="00A53A4B"/>
    <w:rsid w:val="00A81A6A"/>
    <w:rsid w:val="00AD6479"/>
    <w:rsid w:val="00B339ED"/>
    <w:rsid w:val="00BB5BF3"/>
    <w:rsid w:val="00C93A3A"/>
    <w:rsid w:val="00CE2C26"/>
    <w:rsid w:val="00DB2807"/>
    <w:rsid w:val="00DC75CE"/>
    <w:rsid w:val="00ED1F56"/>
    <w:rsid w:val="00ED2C70"/>
    <w:rsid w:val="00F8232A"/>
    <w:rsid w:val="00FE0716"/>
    <w:rsid w:val="00FF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710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4710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9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U_SAP%20R3_Type%20de%20poste.pptx" TargetMode="External"/><Relationship Id="rId18" Type="http://schemas.openxmlformats.org/officeDocument/2006/relationships/hyperlink" Target="GU_SAP_Cr&#233;ation%20d&#8217;une%20commande%20par%20copie%20ou%20r&#233;f&#233;rence.pptx" TargetMode="External"/><Relationship Id="rId26" Type="http://schemas.openxmlformats.org/officeDocument/2006/relationships/hyperlink" Target="GU_SAP_Annulation%20d'une%20commande.pptx" TargetMode="External"/><Relationship Id="rId39" Type="http://schemas.openxmlformats.org/officeDocument/2006/relationships/hyperlink" Target="../../MM%20Achats/Gestion%20des%20demandes%20d'achat/GU_SAP_Lancement%20group&#233;%20de%20demandes%20d'achat.pptx" TargetMode="External"/><Relationship Id="rId21" Type="http://schemas.openxmlformats.org/officeDocument/2006/relationships/hyperlink" Target="GU_SAP%2046C_Incoterms%20et%20consignes%20d'exp&#233;dition%20instructions%20de%20livraison.ppt" TargetMode="External"/><Relationship Id="rId34" Type="http://schemas.openxmlformats.org/officeDocument/2006/relationships/hyperlink" Target="GU_SAP_Code%20de%20lancement.pptx" TargetMode="External"/><Relationship Id="rId42" Type="http://schemas.openxmlformats.org/officeDocument/2006/relationships/hyperlink" Target="../../EXPERTS/Pack%20LO%20Logistique/GU_SAP%20ECC6_Lancement%20de%20documents%20d'achat%20externes.pptx" TargetMode="External"/><Relationship Id="rId47" Type="http://schemas.openxmlformats.org/officeDocument/2006/relationships/hyperlink" Target="../../EXPERTS/Pack%20LO%20Logistique/GU_SAP_Saisie%20d'une%20entr&#233;e%20de%20marchandises%20sur%20avis%20de%20livraison.pptx" TargetMode="External"/><Relationship Id="rId50" Type="http://schemas.openxmlformats.org/officeDocument/2006/relationships/hyperlink" Target="../../Aide/Gestion%20des%20articles%20(MM)/GU_SAP_Saisie%20d'un%20code%20EAN_UPC.pptx" TargetMode="External"/><Relationship Id="rId55" Type="http://schemas.openxmlformats.org/officeDocument/2006/relationships/hyperlink" Target="GU_SAP_Sc&#233;narios%20de%20gestion%20logistique%20SD.pptx" TargetMode="External"/><Relationship Id="rId63" Type="http://schemas.openxmlformats.org/officeDocument/2006/relationships/hyperlink" Target="GU_SAP%20ECC6_Refus%20de%20postes%20dans%20une%20commande%20client.pptx" TargetMode="External"/><Relationship Id="rId68" Type="http://schemas.openxmlformats.org/officeDocument/2006/relationships/hyperlink" Target="../../EXPERTS/Pack%20LO%20Logistique/GU_SAP_Facturation.pptx" TargetMode="External"/><Relationship Id="rId76" Type="http://schemas.openxmlformats.org/officeDocument/2006/relationships/hyperlink" Target="GU_SAP_Cr&#233;ation%20de%20documents%20de%20facturation%20via%20l'&#233;ch&#233;ancier%20de%20factures.pptx" TargetMode="External"/><Relationship Id="rId84" Type="http://schemas.openxmlformats.org/officeDocument/2006/relationships/hyperlink" Target="../../EXPERTS/Pack%20LO%20Logistique/GU_SAP%20ECC6_Affichage%20du%20protocole%20pour%20une%20op&#233;ration%20de%20facturation.ppt" TargetMode="External"/><Relationship Id="rId89" Type="http://schemas.openxmlformats.org/officeDocument/2006/relationships/fontTable" Target="fontTable.xml"/><Relationship Id="rId7" Type="http://schemas.openxmlformats.org/officeDocument/2006/relationships/hyperlink" Target="GU_SAP_Applications%20Achats%20avec%20la%20nouvelle%20conception%20interactive%20(Enjoy).pptx" TargetMode="External"/><Relationship Id="rId71" Type="http://schemas.openxmlformats.org/officeDocument/2006/relationships/hyperlink" Target="../../SD%20Ventes/Facturation%20client/GU_SAP_Modes%20de%20facturation.ppt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GU_SAP%20ECC6_Cr&#233;ation%20d'une%20commande%20-%20avec%20fiche%20article.pptx" TargetMode="External"/><Relationship Id="rId29" Type="http://schemas.openxmlformats.org/officeDocument/2006/relationships/hyperlink" Target="GU_SAP%20ECC_Lancement%20des%20commandes%20d'achat%20EnjoySAP_ME29N.pptx" TargetMode="External"/><Relationship Id="rId11" Type="http://schemas.openxmlformats.org/officeDocument/2006/relationships/hyperlink" Target="GU_SAP_Commandes%20(MM-PUR-PO).pptx" TargetMode="External"/><Relationship Id="rId24" Type="http://schemas.openxmlformats.org/officeDocument/2006/relationships/hyperlink" Target="GU_SAP_Modification,%20annulation%20et%20blocage%20des%20commandes%20d'achat.pptx" TargetMode="External"/><Relationship Id="rId32" Type="http://schemas.openxmlformats.org/officeDocument/2006/relationships/hyperlink" Target="../../EXPERTS/Pack%20LO%20Logistique/GU_SAP_Cl&#233;%20de%20lancement.pptx" TargetMode="External"/><Relationship Id="rId37" Type="http://schemas.openxmlformats.org/officeDocument/2006/relationships/hyperlink" Target="../../EXPERTS/Pack%20LO%20Logistique/GU_SAP_Affichage%20des%20informations%20de%20lancement.pptx" TargetMode="External"/><Relationship Id="rId40" Type="http://schemas.openxmlformats.org/officeDocument/2006/relationships/hyperlink" Target="GU_SAP_Simulation%20du%20lancement.pptx" TargetMode="External"/><Relationship Id="rId45" Type="http://schemas.openxmlformats.org/officeDocument/2006/relationships/hyperlink" Target="../../Aide/Gestion%20des%20articles%20(MM)/GU_SAP_Entr&#233;es%20de%20marchandises%20pour%20des%20commandes%20d'achats.pptx" TargetMode="External"/><Relationship Id="rId53" Type="http://schemas.openxmlformats.org/officeDocument/2006/relationships/hyperlink" Target="GU_SAP_Affichage%20du%20stock%20bloqu&#233;%20EM.pptx" TargetMode="External"/><Relationship Id="rId58" Type="http://schemas.openxmlformats.org/officeDocument/2006/relationships/hyperlink" Target="../../EXPERTS/Pack%20LO%20Logistique/GU_SAP%20ECC6_Modification%20des%20commandes%20client.pptx" TargetMode="External"/><Relationship Id="rId66" Type="http://schemas.openxmlformats.org/officeDocument/2006/relationships/hyperlink" Target="../../EXPERTS/Pack%20LO%20Logistique/GU_SAP_Modification%20du%20type%20de%20document%20de%20vente.pptx" TargetMode="External"/><Relationship Id="rId74" Type="http://schemas.openxmlformats.org/officeDocument/2006/relationships/hyperlink" Target="../../SD%20Ventes/Facturation%20client/GU_SAP_Documents%20de%20facturation%20individuels.pptx" TargetMode="External"/><Relationship Id="rId79" Type="http://schemas.openxmlformats.org/officeDocument/2006/relationships/hyperlink" Target="../../EXPERTS/Pack%20LO%20Logistique/GU_SAP%20ECC6_Cr&#233;ation%20de%20documents%20de%20vente%20de%20mani&#232;re%20explicite.ppt" TargetMode="External"/><Relationship Id="rId87" Type="http://schemas.openxmlformats.org/officeDocument/2006/relationships/hyperlink" Target="EX_LO605_N3-Vente_V3.docx" TargetMode="External"/><Relationship Id="rId5" Type="http://schemas.openxmlformats.org/officeDocument/2006/relationships/hyperlink" Target="GU_SAP_Processus%20organisation.pptx" TargetMode="External"/><Relationship Id="rId61" Type="http://schemas.openxmlformats.org/officeDocument/2006/relationships/hyperlink" Target="../../EXPERTS/Pack%20LO%20Logistique/GU_SAP_Suppression%20des%20documents%20de%20vente.pptx" TargetMode="External"/><Relationship Id="rId82" Type="http://schemas.openxmlformats.org/officeDocument/2006/relationships/hyperlink" Target="GU_SAP%20ECC6_Cr&#233;ation%20de%20documents%20de%20facturation.ppt" TargetMode="External"/><Relationship Id="rId90" Type="http://schemas.openxmlformats.org/officeDocument/2006/relationships/theme" Target="theme/theme1.xml"/><Relationship Id="rId19" Type="http://schemas.openxmlformats.org/officeDocument/2006/relationships/hyperlink" Target="GU_SAP_Gestion%20d'un%20programme%20de%20livraisons%20pour%20une%20commande.ppt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U_SAP%20ECC_Cr&#233;ation,%20modification%20et%20affichage%20d'une%20commande.ppt" TargetMode="External"/><Relationship Id="rId14" Type="http://schemas.openxmlformats.org/officeDocument/2006/relationships/hyperlink" Target="GU_SAP_Cr&#233;ation%20d'une%20commande.pptx" TargetMode="External"/><Relationship Id="rId22" Type="http://schemas.openxmlformats.org/officeDocument/2006/relationships/hyperlink" Target="GU_SAP%2046C_Incoterms%20et%20consignes%20d'exp&#233;dition%20livraison%20sp&#233;cifications.ppt" TargetMode="External"/><Relationship Id="rId27" Type="http://schemas.openxmlformats.org/officeDocument/2006/relationships/hyperlink" Target="GU_SAP_Blocage%20d'une%20commande.pptx" TargetMode="External"/><Relationship Id="rId30" Type="http://schemas.openxmlformats.org/officeDocument/2006/relationships/hyperlink" Target="GU_SAP_Conditions%20de%20lancement.pptx" TargetMode="External"/><Relationship Id="rId35" Type="http://schemas.openxmlformats.org/officeDocument/2006/relationships/hyperlink" Target="GU_SAP_Utilisation%20de%20la%20proc&#233;dure%20de%20lancement%20avec%20r&#233;partition%20par%20classe.pptx" TargetMode="External"/><Relationship Id="rId43" Type="http://schemas.openxmlformats.org/officeDocument/2006/relationships/hyperlink" Target="GU_SAP_Entr&#233;es%20de%20marchandises%20sans%20r&#233;f&#233;rence%20&#224;%20une%20commande.pptx" TargetMode="External"/><Relationship Id="rId48" Type="http://schemas.openxmlformats.org/officeDocument/2006/relationships/hyperlink" Target="../../EXPERTS/Pack%20LO%20Logistique/GU_SAP_Cons&#233;quences%20de%20l'enregistrement%20d'entr&#233;e%20de%20marchandises.pptx" TargetMode="External"/><Relationship Id="rId56" Type="http://schemas.openxmlformats.org/officeDocument/2006/relationships/hyperlink" Target="GU_SAP_FLUX%20DE%20COMMANDE.pptx" TargetMode="External"/><Relationship Id="rId64" Type="http://schemas.openxmlformats.org/officeDocument/2006/relationships/hyperlink" Target="../../EXPERTS/Pack%20LO%20Logistique/GU_SAP_Modification%20des%20donn&#233;es%20au%20niveau%20de%20l'en-t&#234;te.pptx" TargetMode="External"/><Relationship Id="rId69" Type="http://schemas.openxmlformats.org/officeDocument/2006/relationships/hyperlink" Target="../../EXPERTS/Pack%20LO%20Logistique/GU_SAP_Document%20de%20facturation.pptx" TargetMode="External"/><Relationship Id="rId77" Type="http://schemas.openxmlformats.org/officeDocument/2006/relationships/hyperlink" Target="../../EXPERTS/Pack%20LO%20Logistique/GU_SAP%20ECC6_Cr&#233;ation%20de%20documents%20de%20facturation%20en%20arri&#232;re-plan.ppt" TargetMode="External"/><Relationship Id="rId8" Type="http://schemas.openxmlformats.org/officeDocument/2006/relationships/hyperlink" Target="GU_SAP%20ECC6_Commande%20d'achat%20avec%20la%20nouvelle%20conception%20interactive.pptx" TargetMode="External"/><Relationship Id="rId51" Type="http://schemas.openxmlformats.org/officeDocument/2006/relationships/hyperlink" Target="../../Aide/Gestion%20des%20articles%20(MM)/GU_SAP_Saisie%20d'un%20transporteur.pptx" TargetMode="External"/><Relationship Id="rId72" Type="http://schemas.openxmlformats.org/officeDocument/2006/relationships/hyperlink" Target="../../SD%20Ventes/Facturation%20client/GU_SAP_Documents%20de%20facturation%20collectifs.pptx" TargetMode="External"/><Relationship Id="rId80" Type="http://schemas.openxmlformats.org/officeDocument/2006/relationships/hyperlink" Target="../../EXPERTS/Pack%20LO%20Logistique/GU_SAP%20ECC6_Annulation%20de%20documents%20de%20facturation.ppt" TargetMode="External"/><Relationship Id="rId85" Type="http://schemas.openxmlformats.org/officeDocument/2006/relationships/hyperlink" Target="../../EXPERTS/Pack%20LO%20Logistique/GU_SAP%20ECC6_Annulation%20d'une%20op&#233;ration%20de%20facturation.ppt" TargetMode="External"/><Relationship Id="rId3" Type="http://schemas.openxmlformats.org/officeDocument/2006/relationships/settings" Target="settings.xml"/><Relationship Id="rId12" Type="http://schemas.openxmlformats.org/officeDocument/2006/relationships/hyperlink" Target="GU_SAP%20ECC6_Commande%20d'achat.pptx" TargetMode="External"/><Relationship Id="rId17" Type="http://schemas.openxmlformats.org/officeDocument/2006/relationships/hyperlink" Target="GU_SAP_Cr&#233;ation%20d&#8217;une%20commande%20-%20sans%20fiche%20article.pptx" TargetMode="External"/><Relationship Id="rId25" Type="http://schemas.openxmlformats.org/officeDocument/2006/relationships/hyperlink" Target="GU_SAP_Modification%20d'une%20commande.pptx" TargetMode="External"/><Relationship Id="rId33" Type="http://schemas.openxmlformats.org/officeDocument/2006/relationships/hyperlink" Target="GU_SAP_Conditions%20de%20lancement_2.pptx" TargetMode="External"/><Relationship Id="rId38" Type="http://schemas.openxmlformats.org/officeDocument/2006/relationships/hyperlink" Target="../../EXPERTS/Pack%20LO%20Logistique/GU_SAP%20ECC_Lancement%20individuel%20des%20demandes%20d'achat_ME54N.pptx" TargetMode="External"/><Relationship Id="rId46" Type="http://schemas.openxmlformats.org/officeDocument/2006/relationships/hyperlink" Target="../../EXPERTS/Pack%20LO%20Logistique/GU_SAP%20ECC_Saisie%20d'une%20entr&#233;e%20de%20marchandises%20sur%20commande%20d'achat.pptx" TargetMode="External"/><Relationship Id="rId59" Type="http://schemas.openxmlformats.org/officeDocument/2006/relationships/hyperlink" Target="../../EXPERTS/Pack%20LO%20Logistique/GU_SAP_Modifications%20rapides.pptx" TargetMode="External"/><Relationship Id="rId67" Type="http://schemas.openxmlformats.org/officeDocument/2006/relationships/hyperlink" Target="GU_SAP_Flux_expedition_SAP.pptx" TargetMode="External"/><Relationship Id="rId20" Type="http://schemas.openxmlformats.org/officeDocument/2006/relationships/hyperlink" Target="GU_SAP_Cr&#233;ation%20d'une%20commande%20&#224;%20valeur%20nulle.pptx" TargetMode="External"/><Relationship Id="rId41" Type="http://schemas.openxmlformats.org/officeDocument/2006/relationships/hyperlink" Target="../../EXPERTS/Pack%20LO%20Logistique/GU_SAP_Affichage%20de%20la%20liste%20de%20rappel%20de%20lancement.pptx" TargetMode="External"/><Relationship Id="rId54" Type="http://schemas.openxmlformats.org/officeDocument/2006/relationships/hyperlink" Target="GU_SAP_Pr&#233;sentation_flux_vente_dbase.pptx" TargetMode="External"/><Relationship Id="rId62" Type="http://schemas.openxmlformats.org/officeDocument/2006/relationships/hyperlink" Target="../../Aide/Administration%20des%20Ventes%20(SD)/GU_SAP_Suppression%20de%20postes%20dans%20une%20commande%20client.pptx" TargetMode="External"/><Relationship Id="rId70" Type="http://schemas.openxmlformats.org/officeDocument/2006/relationships/hyperlink" Target="../../EXPERTS/Pack%20LO%20Logistique/GU_SAP_Traitement%20de%20la%20facturation.pptx" TargetMode="External"/><Relationship Id="rId75" Type="http://schemas.openxmlformats.org/officeDocument/2006/relationships/hyperlink" Target="../../EXPERTS/Pack%20LO%20Logistique/GU_SAP%20ECC6_Cr&#233;ation%20d'un%20document%20de%20facturation.ppt" TargetMode="External"/><Relationship Id="rId83" Type="http://schemas.openxmlformats.org/officeDocument/2006/relationships/hyperlink" Target="../../EXPERTS/Pack%20LO%20Logistique/GU_SAP%20ECC6_Traitement%20de%20l'&#233;ch&#233;ancier%20de%20factures.pptx" TargetMode="External"/><Relationship Id="rId88" Type="http://schemas.openxmlformats.org/officeDocument/2006/relationships/hyperlink" Target="EX_LO020_N2-Processus%20d'Appro.docx" TargetMode="External"/><Relationship Id="rId1" Type="http://schemas.openxmlformats.org/officeDocument/2006/relationships/styles" Target="styles.xml"/><Relationship Id="rId6" Type="http://schemas.openxmlformats.org/officeDocument/2006/relationships/hyperlink" Target="GU_SAP_PLANNING%20DETAILLE%20DE%20LA%20FORMATION.pptx" TargetMode="External"/><Relationship Id="rId15" Type="http://schemas.openxmlformats.org/officeDocument/2006/relationships/hyperlink" Target="GU_SAP%20ECC6_Cr&#233;ation%20manuelle%20d'une%20commande%20(fournisseur%20connu).ppt" TargetMode="External"/><Relationship Id="rId23" Type="http://schemas.openxmlformats.org/officeDocument/2006/relationships/hyperlink" Target="GU_SAP%20ECC6_Retour%20fournisseur%20et%20retour%20point%20de%20vente.ppt" TargetMode="External"/><Relationship Id="rId28" Type="http://schemas.openxmlformats.org/officeDocument/2006/relationships/hyperlink" Target="GU_SAP%20ECC_Suivi%20des%20commandes.ppt" TargetMode="External"/><Relationship Id="rId36" Type="http://schemas.openxmlformats.org/officeDocument/2006/relationships/hyperlink" Target="../../MM%20Achats/Gestion%20des%20demandes%20d'achat/GU_SAP%20ECC_Lancement%20des%20demandes%20d'achat.pptx" TargetMode="External"/><Relationship Id="rId49" Type="http://schemas.openxmlformats.org/officeDocument/2006/relationships/hyperlink" Target="../../Aide/Gestion%20des%20articles%20(MM)/GU_SAP_Livraisons%20incompl&#232;tes,%20exc&#233;dentaires%20et%20finales.pptx" TargetMode="External"/><Relationship Id="rId57" Type="http://schemas.openxmlformats.org/officeDocument/2006/relationships/hyperlink" Target="../../SAP/COURS%20SAP/SD/Commande_Client_00_OperationBase_V2.pptx" TargetMode="External"/><Relationship Id="rId10" Type="http://schemas.openxmlformats.org/officeDocument/2006/relationships/hyperlink" Target="GU_SAP%20ECC_Cr&#233;ation%20d'une%20commande%20en%20r&#233;f&#233;rence%20&#224;%20un%20autre%20document.ppt" TargetMode="External"/><Relationship Id="rId31" Type="http://schemas.openxmlformats.org/officeDocument/2006/relationships/hyperlink" Target="../../EXPERTS/Pack%20LO%20Logistique/GU_SAP_Strat&#233;gie%20de%20lancement.pptx" TargetMode="External"/><Relationship Id="rId44" Type="http://schemas.openxmlformats.org/officeDocument/2006/relationships/hyperlink" Target="../../PP%20Production/Prise%20en%20main%20PP%20production/GU_SAP_Entr&#233;e%20de%20marchandises.pptx" TargetMode="External"/><Relationship Id="rId52" Type="http://schemas.openxmlformats.org/officeDocument/2006/relationships/hyperlink" Target="../../EXPERTS/Pack%20LO%20Logistique/GU_SAP%20ECC6_Contr&#244;le%20de%20la%20date%20limite%20de%20consommation.pptx" TargetMode="External"/><Relationship Id="rId60" Type="http://schemas.openxmlformats.org/officeDocument/2006/relationships/hyperlink" Target="GU_SAP_Modifications%20dans%20un%20document%20de%20vente.pptx" TargetMode="External"/><Relationship Id="rId65" Type="http://schemas.openxmlformats.org/officeDocument/2006/relationships/hyperlink" Target="../../Aide/Administration%20des%20Ventes%20(SD)/GU_SAP_Modification%20du%20donneur%20d'ordre%20.pptx" TargetMode="External"/><Relationship Id="rId73" Type="http://schemas.openxmlformats.org/officeDocument/2006/relationships/hyperlink" Target="../../SD%20Ventes/Facturation%20client/GU_SAP_Ventilations%20de%20factures.pptx" TargetMode="External"/><Relationship Id="rId78" Type="http://schemas.openxmlformats.org/officeDocument/2006/relationships/hyperlink" Target="../../EXPERTS/Pack%20LO%20Logistique/GU_SAP%20ECC6_Cr&#233;ation%20de%20documents%20de%20facturation%20p&#233;riodique.ppt" TargetMode="External"/><Relationship Id="rId81" Type="http://schemas.openxmlformats.org/officeDocument/2006/relationships/hyperlink" Target="../../EXPERTS/Pack%20LO%20Logistique/GU_SAP%20ECC6_Traitement%20des%20documents%20de%20facturation.ppt" TargetMode="External"/><Relationship Id="rId86" Type="http://schemas.openxmlformats.org/officeDocument/2006/relationships/hyperlink" Target="EX_SAP_Jeux%20de%20tests%20MM,%20PP,%20SD,%20WM_V5.doc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1</Pages>
  <Words>2262</Words>
  <Characters>12442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AptarGroup</Company>
  <LinksUpToDate>false</LinksUpToDate>
  <CharactersWithSpaces>14675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QUESNOT, Mickael</dc:creator>
  <cp:keywords/>
  <dc:description/>
  <cp:lastModifiedBy>QUESNOT, Mickael</cp:lastModifiedBy>
  <cp:revision>33</cp:revision>
  <dcterms:created xsi:type="dcterms:W3CDTF">2013-05-10T07:22:00Z</dcterms:created>
  <dcterms:modified xsi:type="dcterms:W3CDTF">2014-10-31T10:02:00Z</dcterms:modified>
</cp:coreProperties>
</file>